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A42" w:rsidRDefault="002D1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C0B1A">
        <w:rPr>
          <w:rFonts w:ascii="Times New Roman" w:hAnsi="Times New Roman" w:cs="Times New Roman"/>
          <w:sz w:val="24"/>
          <w:szCs w:val="24"/>
        </w:rPr>
        <w:t>4 к ЗД</w:t>
      </w:r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заявке Заказчик (Организатор)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Сводной смете стоимость по видам работ и затрат указывается раздельно согласно Календарному плану (приложение 2 к проекту договора) и </w:t>
      </w:r>
      <w:r w:rsidR="003D3A62">
        <w:rPr>
          <w:rFonts w:ascii="Times New Roman" w:hAnsi="Times New Roman" w:cs="Times New Roman"/>
          <w:color w:val="000000"/>
          <w:sz w:val="24"/>
          <w:szCs w:val="24"/>
        </w:rPr>
        <w:t>Заданию на проектирование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в обязательном порядке предоставляет выполненные в любом программном комплексе, в том числе «ГРАНД СМ</w:t>
      </w:r>
      <w:r w:rsidR="003D3A62">
        <w:rPr>
          <w:rFonts w:ascii="Times New Roman" w:hAnsi="Times New Roman" w:cs="Times New Roman"/>
          <w:color w:val="000000"/>
          <w:sz w:val="24"/>
          <w:szCs w:val="24"/>
        </w:rPr>
        <w:t>ЕТА»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предоставляет обоснование стоимости работ и затрат (сметы, расчеты)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1C0B1A"/>
    <w:rsid w:val="002D170C"/>
    <w:rsid w:val="003D3A62"/>
    <w:rsid w:val="0055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91DEC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Маликова Альбина Наильевна</cp:lastModifiedBy>
  <cp:revision>10</cp:revision>
  <cp:lastPrinted>2016-05-17T04:50:00Z</cp:lastPrinted>
  <dcterms:created xsi:type="dcterms:W3CDTF">2016-05-13T06:21:00Z</dcterms:created>
  <dcterms:modified xsi:type="dcterms:W3CDTF">2019-04-17T12:04:00Z</dcterms:modified>
</cp:coreProperties>
</file>